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0C" w:rsidRPr="00E6450C" w:rsidRDefault="00E6450C" w:rsidP="00E6450C">
      <w:pPr>
        <w:rPr>
          <w:b/>
        </w:rPr>
      </w:pPr>
      <w:r w:rsidRPr="00E6450C">
        <w:rPr>
          <w:b/>
        </w:rPr>
        <w:t xml:space="preserve">4 kroki do osiągnięcia sukcesu </w:t>
      </w:r>
      <w:proofErr w:type="spellStart"/>
      <w:r w:rsidRPr="00E6450C">
        <w:rPr>
          <w:b/>
        </w:rPr>
        <w:t>omnichannel</w:t>
      </w:r>
      <w:proofErr w:type="spellEnd"/>
      <w:r w:rsidRPr="00E6450C">
        <w:rPr>
          <w:b/>
        </w:rPr>
        <w:t xml:space="preserve"> marketingu </w:t>
      </w:r>
    </w:p>
    <w:p w:rsidR="00E6450C" w:rsidRDefault="00E6450C" w:rsidP="00E6450C">
      <w:r>
        <w:t xml:space="preserve">Rosnąca liczba kanałów komunikacji sprawia, że indywidualna ścieżka zakupowa klienta – od pierwszego kontaktu z marką, aż do dokonania zakupu – jest obecnie bardziej rozproszona niż kiedykolwiek wcześniej. Zadaniem </w:t>
      </w:r>
      <w:proofErr w:type="spellStart"/>
      <w:r>
        <w:t>marketerów</w:t>
      </w:r>
      <w:proofErr w:type="spellEnd"/>
      <w:r>
        <w:t xml:space="preserve"> jest dotarcie do kupujących w odpowiednim czasie i przy pomocy właściwego kanału. </w:t>
      </w:r>
    </w:p>
    <w:p w:rsidR="00E6450C" w:rsidRDefault="00E6450C" w:rsidP="00E6450C">
      <w:r>
        <w:t>Tymczasem klienci oczekują, że ich indywidualne zainteresowania i potrzeby zostaną dostrzeżone i zaspokojone już po pierwszym kontakcie z marką. Udana strategia wielokanałowa ma zatem na celu maksymalne spersonalizowanie treści we wszystkich możliwych kanałach komunikacji z klientem. Marketerzy muszą więc bacznie obserwować, które grupy docelowe są najbardziej aktywne i w jaki sposób komunikują się z firmą. Aby strategia komunikacji wielokanałowej okazała się sukcesem, należy pamiętać o czterech ważnych krokach.</w:t>
      </w:r>
    </w:p>
    <w:p w:rsidR="00E6450C" w:rsidRPr="00E6450C" w:rsidRDefault="00E6450C" w:rsidP="00E6450C">
      <w:pPr>
        <w:rPr>
          <w:b/>
        </w:rPr>
      </w:pPr>
      <w:r w:rsidRPr="00E6450C">
        <w:rPr>
          <w:b/>
        </w:rPr>
        <w:t>1. Integracja danych</w:t>
      </w:r>
    </w:p>
    <w:p w:rsidR="00E6450C" w:rsidRDefault="00E6450C" w:rsidP="00E6450C">
      <w:r>
        <w:t>Marketing wielokanałowy opiera się na holistycznym podejściu do danych. Bez dostępu do istotnych informacji o klientach, indywidualne dostosowanie treści do potrzeb kupujących jest niemożliwe. Dogłębna analiza danych pozwala lepiej segmentować klientów i pokazuje pełen obraz kanałów komunikacji. Decydujące znaczenie ma tu jakość i zakres dostępnych danych, wybranie odpowiednich kanałów i strategiczne działanie. Aby rozpocząć działania, należy zebrać i zestawić wszystkie dostępne informacje o klientach pochodzące ze sklepów internetowych, mediów społecznościowych, e-mail marketingu, analizy strony WWW itp. Wszystko to sprowadza się do zasadniczego pytania: Co tak naprawdę interesuje klienta? Wiadomo, że nasze zainteresowania się zmieniają, dlatego też strategia powinna być elastyczna.</w:t>
      </w:r>
    </w:p>
    <w:p w:rsidR="00E6450C" w:rsidRDefault="00E6450C" w:rsidP="00E6450C">
      <w:pPr>
        <w:pStyle w:val="Akapitzlist"/>
        <w:numPr>
          <w:ilvl w:val="0"/>
          <w:numId w:val="4"/>
        </w:numPr>
      </w:pPr>
      <w:r>
        <w:t xml:space="preserve">W marketingu wielokanałowym ważna jest zgoda klienta na kierowanie do niego komunikacji różnymi kanałami. Jeśli pokażemy kupującym dodatkową wartość bycia odbiorcą komunikacji </w:t>
      </w:r>
      <w:proofErr w:type="spellStart"/>
      <w:r>
        <w:t>omnichannel</w:t>
      </w:r>
      <w:proofErr w:type="spellEnd"/>
      <w:r>
        <w:t xml:space="preserve">, chętniej wyrażą na to zgodę. Po rejestracji w naszym serwisie, należałoby też spytać o zainteresowania i preferencje. Indywidualne podejście i ewaluacja danych oraz zachowań klienta, pozwoli na całościowe pokazanie marki i oferowanych przez nią produktów. </w:t>
      </w:r>
    </w:p>
    <w:p w:rsidR="00E6450C" w:rsidRPr="00E6450C" w:rsidRDefault="00E6450C" w:rsidP="00E6450C">
      <w:pPr>
        <w:rPr>
          <w:b/>
        </w:rPr>
      </w:pPr>
      <w:r w:rsidRPr="00E6450C">
        <w:rPr>
          <w:b/>
        </w:rPr>
        <w:t>2. Wybór kanałów</w:t>
      </w:r>
    </w:p>
    <w:p w:rsidR="00E6450C" w:rsidRDefault="00E6450C" w:rsidP="00E6450C">
      <w:r>
        <w:t>Które kanały wybrać? To zależy przede wszystkim od branży i grupy docelowej. Warto zwrócić uwagę na to, żeby kanały sprzedaży i marketingu się uzupełniały. Przykładowo, newslettery mogą regularnie informować o nowościach, promocjach i ofertach specjalnych. W innych kanałach, te same tematy można przedstawić w odmienny sposób, na przykład tak, żeby wzbudzić pozytywne skojarzenia z marką. Do bardziej emocjonalnie nacechowanej komunikacji znakomicie nadają się media społecznościowe. Materiały drukowane tworzą dla odmiany bardziej namacalne doświadczenie. W stacjonarnym punkcie sprzedaży natomiast nasi pracownicy mogą promować programy lojalnościowe i wspomagać sprzedaż. W marketingu wielokanałowym ważne jest uzupełnianie się kanałów komunikacji. Nie mogą działać obok siebie – powinny działać razem. Tylko tak można stworzyć spójny obraz marki w kontakcie z klientem.</w:t>
      </w:r>
    </w:p>
    <w:p w:rsidR="00E6450C" w:rsidRDefault="00E6450C" w:rsidP="00E6450C">
      <w:r>
        <w:t xml:space="preserve">Które kanały mają pierwszorzędne znaczenie? Można śmiało powiedzieć, że e-mail jest najbardziej wszechstronny. W Niemczech za jego pomocą można dotrzeć do 81% osób między 16. a 74. rokiem </w:t>
      </w:r>
      <w:r>
        <w:lastRenderedPageBreak/>
        <w:t xml:space="preserve">życia. Ta szeroka dostępność sprawia, że e-mail uważa się za najlepszy kanał do prowadzenia bardzo spersonalizowanego dialogu z klientem. 57% mieszkańców Niemiec regularnie korzysta też z sieci społecznościowych, co pozwala </w:t>
      </w:r>
      <w:proofErr w:type="spellStart"/>
      <w:r>
        <w:t>marketerom</w:t>
      </w:r>
      <w:proofErr w:type="spellEnd"/>
      <w:r>
        <w:t xml:space="preserve"> angażować się w bezpośredni dialog, np. na Facebooku. Jednocześnie, dzięki materiałom drukowanym, możemy promować firmowe wydarzenia, zniżki lub promocje. Warto zacząć od komunikacji z klientem w kilku znanych przez naszych klientów kanałach. </w:t>
      </w:r>
    </w:p>
    <w:p w:rsidR="00E6450C" w:rsidRDefault="00E6450C" w:rsidP="00E6450C">
      <w:pPr>
        <w:pStyle w:val="Akapitzlist"/>
        <w:numPr>
          <w:ilvl w:val="0"/>
          <w:numId w:val="4"/>
        </w:numPr>
      </w:pPr>
      <w:r>
        <w:t>Nie ilość kanałów jest decydująca, ale to, w jaki sposób je połączymy. Zanim zaczniemy, musimy odpowiedzieć na kilka pytań: Gdzie są moi klienci? Jakie kanały już z powodzeniem stosujemy? Jak możemy je zintegrować bez ponoszenia dodatkowych kosztów i zbędnych komplikacji? Czy wiemy, jak korzystać z nowych kanałów? Czy posiadamy odpowiednie zasoby do ich obsługi?</w:t>
      </w:r>
    </w:p>
    <w:p w:rsidR="00E6450C" w:rsidRPr="00E6450C" w:rsidRDefault="00E6450C" w:rsidP="00E6450C">
      <w:pPr>
        <w:rPr>
          <w:b/>
        </w:rPr>
      </w:pPr>
      <w:r w:rsidRPr="00E6450C">
        <w:rPr>
          <w:b/>
        </w:rPr>
        <w:t>3. Przygotowanie treści</w:t>
      </w:r>
    </w:p>
    <w:p w:rsidR="00E6450C" w:rsidRDefault="00E6450C" w:rsidP="00E6450C">
      <w:r>
        <w:t xml:space="preserve">Sprzeczne informacje i powtarzalność to gwóźdź do trumny naszej komunikacji z klientem i powinno się ich za wszelką cenę unikać. Szybko znudzimy w ten sposób klientów i pokażemy, że jako firma nie mamy zintegrowanej strategii komunikacji. Marketerzy powinni się też skupić na atrakcyjnym przekazaniu treści. Ważne jest, żeby nasz główny komunikat był przedstawiony spójnie, a treści przygotowane strategicznie z myślą o poszczególnych kanałach komunikacji. Ich dystrybucja musi też być odpowiednio skoordynowana, a częstotliwość zgodna z preferencjami klientów. </w:t>
      </w:r>
    </w:p>
    <w:p w:rsidR="00E6450C" w:rsidRDefault="00E6450C" w:rsidP="00E6450C">
      <w:pPr>
        <w:pStyle w:val="Akapitzlist"/>
        <w:numPr>
          <w:ilvl w:val="0"/>
          <w:numId w:val="4"/>
        </w:numPr>
      </w:pPr>
      <w:r>
        <w:t xml:space="preserve">Warto też zwrócić uwagę na odpowiednie powielanie treści. Dzięki właściwemu planowaniu, konkretną zawartość można zaadaptować do odpowiednich kanałów i wielokrotnie wykorzystywać. Ważne jest w tym przypadku zadanie sobie pytań: Jakie treści mamy już przygotowane? Gdzie ich użyjemy? Jakie inne formaty będą nam jeszcze potrzebne? Zarówno cele, jak i sama treść powinny być uzupełniane na bieżąco. Marketing wielokanałowy jest skuteczny tylko wtedy, gdy wszyscy zaangażowani w projekt są gotowi do elastycznej pracy zespołowej. Newslettery, dla przykładu, wymagają pracy edytorskiej, w mediach społecznościowych liczą się natomiast pomysłowość i refleks oraz różnorodność przekazywanej treści (np. video czy atrakcyjne grafiki). Wiadomości typu </w:t>
      </w:r>
      <w:proofErr w:type="spellStart"/>
      <w:r>
        <w:t>push</w:t>
      </w:r>
      <w:proofErr w:type="spellEnd"/>
      <w:r>
        <w:t xml:space="preserve"> z kolei powinny być zarezerwowane tylko dla wyjątkowych, bardzo ważnych komunikatów.</w:t>
      </w:r>
    </w:p>
    <w:p w:rsidR="00E6450C" w:rsidRPr="00E6450C" w:rsidRDefault="00E6450C" w:rsidP="00E6450C">
      <w:pPr>
        <w:rPr>
          <w:b/>
        </w:rPr>
      </w:pPr>
      <w:r w:rsidRPr="00E6450C">
        <w:rPr>
          <w:b/>
        </w:rPr>
        <w:t xml:space="preserve">4. Wybór odpowiedniego czasu </w:t>
      </w:r>
    </w:p>
    <w:p w:rsidR="00E6450C" w:rsidRDefault="00E6450C" w:rsidP="00E6450C">
      <w:r>
        <w:t xml:space="preserve">Żaden klient nie korzysta ze wszystkich kanałów komunikacji dokładnie w tym samym czasie. Dlatego też publikacja treści powinna być skoordynowana i oparta o dane dotyczące zachowań i preferencji klientów. Wiele osób sprawdza maile i portale społecznościowe rano. W ciągu dnia wolimy korzystać z informacji dostępnych na stronach internetowych albo dostawać notyfikacje </w:t>
      </w:r>
      <w:proofErr w:type="spellStart"/>
      <w:r>
        <w:t>push</w:t>
      </w:r>
      <w:proofErr w:type="spellEnd"/>
      <w:r>
        <w:t>. Wieczorami często sięgamy po druk. Dzięki Marketing Automation możemy aktywować odpowiednie komunikaty bazując na zachowaniu klienta, na przykład wtedy, kiedy skorzysta on z kuponu zniżkowego  bądź długo nie wchodził w interakcję z marką. Automatyzacja wielokanałowa pozwala też na prowadzenie indywidualnych, złożonych kampanii. Dane o kliencie pozwolą nam dopasować zarówno treść kampanii, jak i czas wysyłki – wszystko w czasie rzeczywistym.</w:t>
      </w:r>
    </w:p>
    <w:p w:rsidR="00326652" w:rsidRDefault="00E6450C" w:rsidP="00E6450C">
      <w:r>
        <w:t xml:space="preserve">Podsumowując: oprócz  planowania i samego konceptu, o powodzeniu  </w:t>
      </w:r>
      <w:proofErr w:type="spellStart"/>
      <w:r>
        <w:t>omnichannel</w:t>
      </w:r>
      <w:proofErr w:type="spellEnd"/>
      <w:r>
        <w:t xml:space="preserve"> marketingu decyduje wysoki poziom jakości danych i zintegrowania informacji. Komunikację zaleca się rozpocząć </w:t>
      </w:r>
      <w:r>
        <w:lastRenderedPageBreak/>
        <w:t>od kanałów, z których już korzystają nasi klienci.  Kolejne  możemy  uruchomić z czasem w miarę potrzeb, włączając je do ogólnej strategii. Równie ważne jest wcześniejsze przygotowanie treści z myślą o konkretnych kanałach – zróżnicowanie to podstawa, zarówno w formie, jak i czasie dystrybucji. Treści, którymi dysponujemy  powinny być oceniane pod kątem ich przydatności w wielu kanałach.</w:t>
      </w:r>
    </w:p>
    <w:p w:rsidR="00E6450C" w:rsidRDefault="00E6450C" w:rsidP="00E6450C">
      <w:r>
        <w:t xml:space="preserve">Marek Włodarczyk </w:t>
      </w:r>
      <w:r>
        <w:t xml:space="preserve">Country Manager, </w:t>
      </w:r>
      <w:proofErr w:type="spellStart"/>
      <w:r>
        <w:t>optivo</w:t>
      </w:r>
      <w:proofErr w:type="spellEnd"/>
    </w:p>
    <w:p w:rsidR="00E6450C" w:rsidRDefault="00E6450C" w:rsidP="00E6450C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6463E61">
            <wp:extent cx="1638300" cy="2209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64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3F9E"/>
    <w:multiLevelType w:val="hybridMultilevel"/>
    <w:tmpl w:val="8088595A"/>
    <w:lvl w:ilvl="0" w:tplc="D1BE1FB0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933CCC"/>
    <w:multiLevelType w:val="hybridMultilevel"/>
    <w:tmpl w:val="198A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B2214"/>
    <w:multiLevelType w:val="hybridMultilevel"/>
    <w:tmpl w:val="22768204"/>
    <w:lvl w:ilvl="0" w:tplc="D1BE1FB0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62368B"/>
    <w:multiLevelType w:val="hybridMultilevel"/>
    <w:tmpl w:val="148A6C5E"/>
    <w:lvl w:ilvl="0" w:tplc="D1BE1FB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0C"/>
    <w:rsid w:val="00326652"/>
    <w:rsid w:val="00E6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TCHOREK-HELM /branden.pl/</dc:creator>
  <cp:lastModifiedBy>Cezary TCHOREK-HELM /branden.pl/</cp:lastModifiedBy>
  <cp:revision>1</cp:revision>
  <dcterms:created xsi:type="dcterms:W3CDTF">2016-09-16T10:05:00Z</dcterms:created>
  <dcterms:modified xsi:type="dcterms:W3CDTF">2016-09-16T10:07:00Z</dcterms:modified>
</cp:coreProperties>
</file>